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555"/>
        <w:gridCol w:w="8363"/>
        <w:gridCol w:w="4030"/>
      </w:tblGrid>
      <w:tr w:rsidR="00A90944" w:rsidRPr="00A90944" w14:paraId="231FE15A" w14:textId="77777777" w:rsidTr="00D967EC">
        <w:tc>
          <w:tcPr>
            <w:tcW w:w="1555" w:type="dxa"/>
          </w:tcPr>
          <w:p w14:paraId="7FB7A747" w14:textId="40BE0AEB" w:rsidR="00A90944" w:rsidRPr="00A90944" w:rsidRDefault="00A90944" w:rsidP="00974CB9">
            <w:pPr>
              <w:rPr>
                <w:b/>
                <w:bCs/>
              </w:rPr>
            </w:pPr>
            <w:r w:rsidRPr="00A90944">
              <w:rPr>
                <w:b/>
                <w:bCs/>
              </w:rPr>
              <w:t xml:space="preserve">YEAR </w:t>
            </w:r>
            <w:r w:rsidR="00DC1792">
              <w:rPr>
                <w:b/>
                <w:bCs/>
              </w:rPr>
              <w:t>9</w:t>
            </w:r>
          </w:p>
        </w:tc>
        <w:tc>
          <w:tcPr>
            <w:tcW w:w="8363" w:type="dxa"/>
          </w:tcPr>
          <w:p w14:paraId="439955A0" w14:textId="4C35AB11" w:rsidR="00A90944" w:rsidRPr="00A90944" w:rsidRDefault="005435DD" w:rsidP="00974CB9">
            <w:pPr>
              <w:rPr>
                <w:b/>
                <w:bCs/>
              </w:rPr>
            </w:pPr>
            <w:r>
              <w:rPr>
                <w:b/>
                <w:bCs/>
              </w:rPr>
              <w:t>Geographical</w:t>
            </w:r>
            <w:r w:rsidR="00D967EC">
              <w:rPr>
                <w:b/>
                <w:bCs/>
              </w:rPr>
              <w:t xml:space="preserve"> Taught Content</w:t>
            </w:r>
          </w:p>
        </w:tc>
        <w:tc>
          <w:tcPr>
            <w:tcW w:w="4030" w:type="dxa"/>
          </w:tcPr>
          <w:p w14:paraId="6C76C2E6" w14:textId="2A41F1F1" w:rsidR="00A90944" w:rsidRPr="00A90944" w:rsidRDefault="00D967EC" w:rsidP="00974CB9">
            <w:pPr>
              <w:rPr>
                <w:b/>
                <w:bCs/>
              </w:rPr>
            </w:pPr>
            <w:r>
              <w:rPr>
                <w:b/>
                <w:bCs/>
              </w:rPr>
              <w:t>Assessment</w:t>
            </w:r>
            <w:r w:rsidR="00776125">
              <w:rPr>
                <w:b/>
                <w:bCs/>
              </w:rPr>
              <w:t xml:space="preserve"> </w:t>
            </w:r>
          </w:p>
        </w:tc>
      </w:tr>
      <w:tr w:rsidR="00A90944" w14:paraId="45557E45" w14:textId="77777777" w:rsidTr="00D967EC">
        <w:tc>
          <w:tcPr>
            <w:tcW w:w="1555" w:type="dxa"/>
          </w:tcPr>
          <w:p w14:paraId="1914ED79" w14:textId="20599A1F" w:rsidR="00A90944" w:rsidRDefault="00A90944" w:rsidP="00974CB9">
            <w:r>
              <w:t>H</w:t>
            </w:r>
            <w:r w:rsidR="006C706F">
              <w:t xml:space="preserve">T </w:t>
            </w:r>
            <w:r>
              <w:t>1</w:t>
            </w:r>
          </w:p>
        </w:tc>
        <w:tc>
          <w:tcPr>
            <w:tcW w:w="8363" w:type="dxa"/>
          </w:tcPr>
          <w:p w14:paraId="698FF12B" w14:textId="77777777" w:rsidR="006A666C" w:rsidRDefault="00D650CA" w:rsidP="00E84966">
            <w:pPr>
              <w:tabs>
                <w:tab w:val="left" w:pos="4970"/>
              </w:tabs>
            </w:pPr>
            <w:r>
              <w:t>9.1 Is our understanding of the world wrong?</w:t>
            </w:r>
          </w:p>
          <w:p w14:paraId="45F4645D" w14:textId="77777777" w:rsidR="00E84966" w:rsidRDefault="00E84966" w:rsidP="00E84966">
            <w:pPr>
              <w:tabs>
                <w:tab w:val="left" w:pos="4970"/>
              </w:tabs>
            </w:pPr>
          </w:p>
          <w:p w14:paraId="26C2D890" w14:textId="77777777" w:rsidR="00E84966" w:rsidRDefault="00CD6229" w:rsidP="00E84966">
            <w:pPr>
              <w:tabs>
                <w:tab w:val="left" w:pos="4970"/>
              </w:tabs>
            </w:pPr>
            <w:r>
              <w:t xml:space="preserve">Students </w:t>
            </w:r>
            <w:r w:rsidR="00165213">
              <w:t xml:space="preserve">are </w:t>
            </w:r>
            <w:r w:rsidR="00796358">
              <w:t>learning about</w:t>
            </w:r>
            <w:r w:rsidR="00076038">
              <w:t xml:space="preserve"> the development level of countries around the word and how they have changed over time</w:t>
            </w:r>
            <w:r w:rsidR="0033094C">
              <w:t xml:space="preserve">, </w:t>
            </w:r>
            <w:r w:rsidR="00076038">
              <w:t>(7.5</w:t>
            </w:r>
            <w:r w:rsidR="00477A71">
              <w:t xml:space="preserve">, </w:t>
            </w:r>
            <w:r w:rsidR="003753A7">
              <w:t xml:space="preserve">8.2, </w:t>
            </w:r>
            <w:r w:rsidR="00477A71">
              <w:t>8.3</w:t>
            </w:r>
            <w:r w:rsidR="0033094C">
              <w:t>, NC</w:t>
            </w:r>
            <w:r w:rsidR="00076038">
              <w:t>)</w:t>
            </w:r>
            <w:r w:rsidR="0033094C">
              <w:t xml:space="preserve">. </w:t>
            </w:r>
            <w:r w:rsidR="00C56832">
              <w:t>They look at different ways in which the world can be classified and will use the Gapminder website to</w:t>
            </w:r>
            <w:r w:rsidR="0059684B">
              <w:t xml:space="preserve"> investigate what life in different countries is like (</w:t>
            </w:r>
            <w:r w:rsidR="003C5856">
              <w:t xml:space="preserve">7.3, 7.4, </w:t>
            </w:r>
            <w:r w:rsidR="003C2C3C">
              <w:t xml:space="preserve">8.3, 8.5, +). </w:t>
            </w:r>
            <w:r w:rsidR="0033094C">
              <w:t xml:space="preserve">They investigate the causes </w:t>
            </w:r>
            <w:r w:rsidR="003753A7">
              <w:t xml:space="preserve">for the development gap </w:t>
            </w:r>
            <w:r w:rsidR="00A009F6">
              <w:t>and solutions for closing the gap, (+).</w:t>
            </w:r>
          </w:p>
          <w:p w14:paraId="52E70223" w14:textId="68B99997" w:rsidR="00A009F6" w:rsidRDefault="00A009F6" w:rsidP="00E84966">
            <w:pPr>
              <w:tabs>
                <w:tab w:val="left" w:pos="4970"/>
              </w:tabs>
            </w:pPr>
          </w:p>
        </w:tc>
        <w:tc>
          <w:tcPr>
            <w:tcW w:w="4030" w:type="dxa"/>
          </w:tcPr>
          <w:p w14:paraId="0349E7FD" w14:textId="3B2764C1" w:rsidR="00B46968" w:rsidRDefault="005F107A" w:rsidP="00974CB9">
            <w:r>
              <w:t>Knowledge test and extended writing task at the end of the unit</w:t>
            </w:r>
          </w:p>
        </w:tc>
      </w:tr>
      <w:tr w:rsidR="00A90944" w14:paraId="6A8AC616" w14:textId="77777777" w:rsidTr="00D967EC">
        <w:tc>
          <w:tcPr>
            <w:tcW w:w="1555" w:type="dxa"/>
          </w:tcPr>
          <w:p w14:paraId="7BDA0118" w14:textId="287A65F0" w:rsidR="00A90944" w:rsidRDefault="00A90944" w:rsidP="00974CB9">
            <w:r>
              <w:t>HT</w:t>
            </w:r>
            <w:r w:rsidR="006C706F">
              <w:t xml:space="preserve"> </w:t>
            </w:r>
            <w:r>
              <w:t>2</w:t>
            </w:r>
          </w:p>
        </w:tc>
        <w:tc>
          <w:tcPr>
            <w:tcW w:w="8363" w:type="dxa"/>
          </w:tcPr>
          <w:p w14:paraId="4E100650" w14:textId="77777777" w:rsidR="009D1A67" w:rsidRDefault="00D650CA" w:rsidP="00974CB9">
            <w:r>
              <w:t xml:space="preserve">9.2 </w:t>
            </w:r>
            <w:r w:rsidR="00C9569B">
              <w:t>Have we entered the Anth</w:t>
            </w:r>
            <w:r w:rsidR="008E2BE5">
              <w:t xml:space="preserve">ropocene? </w:t>
            </w:r>
          </w:p>
          <w:p w14:paraId="3E96C596" w14:textId="77777777" w:rsidR="005F107A" w:rsidRDefault="005F107A" w:rsidP="00974CB9"/>
          <w:p w14:paraId="6F9E8A50" w14:textId="335F31CE" w:rsidR="005F107A" w:rsidRDefault="00454386" w:rsidP="00974CB9">
            <w:r>
              <w:t>During this unit students learn about climate change</w:t>
            </w:r>
            <w:r w:rsidR="00936C9B">
              <w:t xml:space="preserve">, investigating the natural and human causes of climate change throughout the Quaternary period </w:t>
            </w:r>
            <w:r w:rsidR="00F42FEF">
              <w:t xml:space="preserve">(7.2, </w:t>
            </w:r>
            <w:r w:rsidR="001746AC">
              <w:t xml:space="preserve">8.4, </w:t>
            </w:r>
            <w:r w:rsidR="00F42FEF">
              <w:t xml:space="preserve">NC). </w:t>
            </w:r>
            <w:r w:rsidR="00233963">
              <w:t xml:space="preserve">Students will learn how climate change will </w:t>
            </w:r>
            <w:r w:rsidR="007E4D72">
              <w:t>a</w:t>
            </w:r>
            <w:r w:rsidR="00233963">
              <w:t xml:space="preserve">ffect countries at different levels of development (7.5, </w:t>
            </w:r>
            <w:r w:rsidR="000452A0">
              <w:t xml:space="preserve">8.3, </w:t>
            </w:r>
            <w:r w:rsidR="00F35AEB">
              <w:t>9.1, +)</w:t>
            </w:r>
            <w:r w:rsidR="003B7D73">
              <w:t xml:space="preserve">. They will learn about different solutions to the problem (+). </w:t>
            </w:r>
            <w:r w:rsidR="007E4D72">
              <w:t xml:space="preserve">The big question asks if the effect of climate change is so big that we have entered a new geological era (+). </w:t>
            </w:r>
          </w:p>
          <w:p w14:paraId="7568F95D" w14:textId="3E333234" w:rsidR="003B7D73" w:rsidRDefault="003B7D73" w:rsidP="00974CB9"/>
        </w:tc>
        <w:tc>
          <w:tcPr>
            <w:tcW w:w="4030" w:type="dxa"/>
          </w:tcPr>
          <w:p w14:paraId="57336A88" w14:textId="4D23D050" w:rsidR="00997D82" w:rsidRDefault="003B7D73" w:rsidP="00974CB9">
            <w:r>
              <w:t>Knowledge test and extended writing task at the end of the unit</w:t>
            </w:r>
          </w:p>
        </w:tc>
      </w:tr>
      <w:tr w:rsidR="00744FF3" w14:paraId="2B406DAD" w14:textId="77777777" w:rsidTr="00D967EC">
        <w:tc>
          <w:tcPr>
            <w:tcW w:w="1555" w:type="dxa"/>
          </w:tcPr>
          <w:p w14:paraId="68DE1C4C" w14:textId="100714DF" w:rsidR="00744FF3" w:rsidRDefault="00744FF3" w:rsidP="00744FF3">
            <w:r>
              <w:t>HT 3 and 4</w:t>
            </w:r>
          </w:p>
        </w:tc>
        <w:tc>
          <w:tcPr>
            <w:tcW w:w="8363" w:type="dxa"/>
          </w:tcPr>
          <w:p w14:paraId="47C284D3" w14:textId="77777777" w:rsidR="00744FF3" w:rsidRDefault="00744FF3" w:rsidP="00744FF3">
            <w:r>
              <w:t>9.3 Can the impact of Natural disasters be avoided?</w:t>
            </w:r>
          </w:p>
          <w:p w14:paraId="0578561A" w14:textId="77777777" w:rsidR="00744FF3" w:rsidRDefault="00744FF3" w:rsidP="00744FF3"/>
          <w:p w14:paraId="21322751" w14:textId="1C6A9F0A" w:rsidR="00744FF3" w:rsidRDefault="00744FF3" w:rsidP="00744FF3">
            <w:r>
              <w:t>This unit takes a holistic look at the impact of natural disasters. Students will learn about river flooding (8.1), Tropical Storms (8.4) and Volcanic eruptions (8.5), thinking about why they happen, what effects they can cause and why these effects vary (7.5, 8.1, 8.3, 8.4, 9.1). The big question asks students to consider if the biggest effects of natural disasters are natural or caused b</w:t>
            </w:r>
            <w:r w:rsidR="00785C56">
              <w:t xml:space="preserve">y the choices that humans make (+). </w:t>
            </w:r>
          </w:p>
          <w:p w14:paraId="2BF07570" w14:textId="2709C713" w:rsidR="00744FF3" w:rsidRDefault="00744FF3" w:rsidP="00744FF3"/>
        </w:tc>
        <w:tc>
          <w:tcPr>
            <w:tcW w:w="4030" w:type="dxa"/>
          </w:tcPr>
          <w:p w14:paraId="10EC8FC5" w14:textId="77777777" w:rsidR="00744FF3" w:rsidRDefault="00744FF3" w:rsidP="00744FF3">
            <w:r>
              <w:t>Knowledge test and extended writing task at the end of the unit</w:t>
            </w:r>
          </w:p>
          <w:p w14:paraId="42D61DC2" w14:textId="12C6D3B6" w:rsidR="00744FF3" w:rsidRDefault="00744FF3" w:rsidP="00744FF3"/>
        </w:tc>
      </w:tr>
      <w:tr w:rsidR="00744FF3" w14:paraId="25B1DD31" w14:textId="77777777" w:rsidTr="00D967EC">
        <w:tc>
          <w:tcPr>
            <w:tcW w:w="1555" w:type="dxa"/>
          </w:tcPr>
          <w:p w14:paraId="61BC434A" w14:textId="56CA1A7D" w:rsidR="00744FF3" w:rsidRDefault="00744FF3" w:rsidP="00744FF3">
            <w:r>
              <w:lastRenderedPageBreak/>
              <w:t>HT 5</w:t>
            </w:r>
            <w:r w:rsidR="00EB19C2">
              <w:t xml:space="preserve"> and 6</w:t>
            </w:r>
          </w:p>
        </w:tc>
        <w:tc>
          <w:tcPr>
            <w:tcW w:w="8363" w:type="dxa"/>
          </w:tcPr>
          <w:p w14:paraId="46925DBD" w14:textId="77777777" w:rsidR="00744FF3" w:rsidRDefault="00744FF3" w:rsidP="00744FF3">
            <w:r>
              <w:t>9.4 What is the best way to represent Africa?</w:t>
            </w:r>
          </w:p>
          <w:p w14:paraId="726FE74E" w14:textId="77777777" w:rsidR="00EB19C2" w:rsidRDefault="00EB19C2" w:rsidP="00744FF3"/>
          <w:p w14:paraId="13A3B2D3" w14:textId="2CBC155D" w:rsidR="00EB19C2" w:rsidRDefault="003A52B3" w:rsidP="00744FF3">
            <w:r>
              <w:t>This unit brings together</w:t>
            </w:r>
            <w:r w:rsidR="00A21E56">
              <w:t xml:space="preserve"> many of the topics studied throughout KS3. </w:t>
            </w:r>
            <w:r w:rsidR="007E1DA8">
              <w:t xml:space="preserve">Students will apply their understanding of </w:t>
            </w:r>
            <w:r w:rsidR="009615DB">
              <w:t xml:space="preserve">big concepts such as </w:t>
            </w:r>
            <w:r w:rsidR="007E1DA8">
              <w:t>development (7.5, 8</w:t>
            </w:r>
            <w:r w:rsidR="00204111">
              <w:t>.2, 8.3, 9.1)</w:t>
            </w:r>
            <w:r w:rsidR="009615DB">
              <w:t xml:space="preserve"> and </w:t>
            </w:r>
            <w:r w:rsidR="00204111">
              <w:t>ecosystems (7.2, 8.4)</w:t>
            </w:r>
            <w:r w:rsidR="009615DB">
              <w:t xml:space="preserve">. </w:t>
            </w:r>
            <w:r w:rsidR="00C34464">
              <w:t>The focus is on Africa (NC) with each lesson look</w:t>
            </w:r>
            <w:r w:rsidR="007361B5">
              <w:t>ing</w:t>
            </w:r>
            <w:r w:rsidR="00C34464">
              <w:t xml:space="preserve"> at misconceptions that exist about the continent</w:t>
            </w:r>
            <w:r w:rsidR="007361B5">
              <w:t>,</w:t>
            </w:r>
            <w:r w:rsidR="00C34464">
              <w:t xml:space="preserve"> </w:t>
            </w:r>
            <w:r w:rsidR="007361B5">
              <w:t xml:space="preserve">(+). </w:t>
            </w:r>
          </w:p>
          <w:p w14:paraId="0E6E45A1" w14:textId="13412445" w:rsidR="00EB19C2" w:rsidRDefault="00EB19C2" w:rsidP="00744FF3"/>
        </w:tc>
        <w:tc>
          <w:tcPr>
            <w:tcW w:w="4030" w:type="dxa"/>
          </w:tcPr>
          <w:p w14:paraId="3771D980" w14:textId="70B4AEC0" w:rsidR="00744FF3" w:rsidRDefault="00744FF3" w:rsidP="00744FF3">
            <w:r>
              <w:t>Knowledge test and extended writing task at the end of the unit</w:t>
            </w:r>
          </w:p>
        </w:tc>
      </w:tr>
    </w:tbl>
    <w:p w14:paraId="23135BA9" w14:textId="77777777" w:rsidR="00974CB9" w:rsidRDefault="00974CB9" w:rsidP="00974CB9"/>
    <w:p w14:paraId="628AEAA8" w14:textId="7DA984D9" w:rsidR="00974CB9" w:rsidRPr="00974CB9" w:rsidRDefault="00974CB9" w:rsidP="00974CB9">
      <w:r>
        <w:t xml:space="preserve"> </w:t>
      </w:r>
    </w:p>
    <w:sectPr w:rsidR="00974CB9" w:rsidRPr="00974CB9" w:rsidSect="00C41D66">
      <w:headerReference w:type="default" r:id="rId6"/>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00940" w14:textId="77777777" w:rsidR="001947BA" w:rsidRDefault="001947BA" w:rsidP="00974CB9">
      <w:pPr>
        <w:spacing w:after="0" w:line="240" w:lineRule="auto"/>
      </w:pPr>
      <w:r>
        <w:separator/>
      </w:r>
    </w:p>
  </w:endnote>
  <w:endnote w:type="continuationSeparator" w:id="0">
    <w:p w14:paraId="18FEA564" w14:textId="77777777" w:rsidR="001947BA" w:rsidRDefault="001947BA" w:rsidP="00974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E46F0E" w14:textId="29D724D9" w:rsidR="007D4C7D" w:rsidRDefault="007D4C7D" w:rsidP="007D4C7D">
    <w:pPr>
      <w:pStyle w:val="Heading1"/>
    </w:pPr>
    <w:r>
      <w:rPr>
        <w:noProof/>
      </w:rPr>
      <w:drawing>
        <wp:anchor distT="0" distB="0" distL="114300" distR="114300" simplePos="0" relativeHeight="251659264" behindDoc="0" locked="0" layoutInCell="1" allowOverlap="1" wp14:anchorId="3D980390" wp14:editId="1C1E78FF">
          <wp:simplePos x="0" y="0"/>
          <wp:positionH relativeFrom="column">
            <wp:posOffset>8019387</wp:posOffset>
          </wp:positionH>
          <wp:positionV relativeFrom="paragraph">
            <wp:posOffset>3920</wp:posOffset>
          </wp:positionV>
          <wp:extent cx="1434599" cy="906448"/>
          <wp:effectExtent l="0" t="0" r="0" b="8255"/>
          <wp:wrapNone/>
          <wp:docPr id="1584741340" name="Picture 1" descr="A yellow and blue spark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41340" name="Picture 1" descr="A yellow and blue sparkl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34599" cy="906448"/>
                  </a:xfrm>
                  <a:prstGeom prst="rect">
                    <a:avLst/>
                  </a:prstGeom>
                </pic:spPr>
              </pic:pic>
            </a:graphicData>
          </a:graphic>
          <wp14:sizeRelH relativeFrom="margin">
            <wp14:pctWidth>0</wp14:pctWidth>
          </wp14:sizeRelH>
          <wp14:sizeRelV relativeFrom="margin">
            <wp14:pctHeight>0</wp14:pctHeight>
          </wp14:sizeRelV>
        </wp:anchor>
      </w:drawing>
    </w:r>
    <w:r>
      <w:t>Mowbray Education Trust</w:t>
    </w:r>
  </w:p>
  <w:p w14:paraId="70170D74" w14:textId="63347B0F" w:rsidR="00996BCA" w:rsidRDefault="00782C6C" w:rsidP="00E54370">
    <w:pPr>
      <w:spacing w:after="0" w:line="240" w:lineRule="auto"/>
    </w:pPr>
    <w:r>
      <w:rPr>
        <w:b/>
        <w:bCs/>
      </w:rPr>
      <w:t>National Curriculum</w:t>
    </w:r>
    <w:r w:rsidR="00654547" w:rsidRPr="00782C6C">
      <w:rPr>
        <w:b/>
        <w:bCs/>
      </w:rPr>
      <w:t>:</w:t>
    </w:r>
    <w:r w:rsidR="00654547">
      <w:t xml:space="preserve"> </w:t>
    </w:r>
    <w:r w:rsidR="00996BCA">
      <w:tab/>
    </w:r>
    <w:r>
      <w:tab/>
    </w:r>
    <w:r w:rsidR="00F15DA0">
      <w:t>(NC) indicates direct link to national curriculum, (+) indicates</w:t>
    </w:r>
    <w:r>
      <w:t xml:space="preserve"> material</w:t>
    </w:r>
    <w:r w:rsidR="00F15DA0">
      <w:t xml:space="preserve"> beyond national curriculum</w:t>
    </w:r>
    <w:r>
      <w:t xml:space="preserve"> scope</w:t>
    </w:r>
    <w:r w:rsidR="00C33F81">
      <w:t>.</w:t>
    </w:r>
  </w:p>
  <w:p w14:paraId="5138F29E" w14:textId="77777777" w:rsidR="00AA34D1" w:rsidRPr="00782C6C" w:rsidRDefault="00AA34D1" w:rsidP="00E54370">
    <w:pPr>
      <w:spacing w:after="0" w:line="240" w:lineRule="auto"/>
      <w:rPr>
        <w:b/>
        <w:bCs/>
      </w:rPr>
    </w:pPr>
    <w:r w:rsidRPr="00782C6C">
      <w:rPr>
        <w:b/>
        <w:bCs/>
      </w:rPr>
      <w:t xml:space="preserve">Prior Learning Links: </w:t>
    </w:r>
    <w:r w:rsidRPr="00782C6C">
      <w:rPr>
        <w:b/>
        <w:bCs/>
      </w:rPr>
      <w:tab/>
    </w:r>
  </w:p>
  <w:p w14:paraId="07483411" w14:textId="5DFD15C4" w:rsidR="00AA34D1" w:rsidRDefault="00AA34D1" w:rsidP="00E54370">
    <w:pPr>
      <w:spacing w:after="0" w:line="240" w:lineRule="auto"/>
    </w:pPr>
    <w:r>
      <w:t xml:space="preserve">Examples: </w:t>
    </w:r>
    <w:r>
      <w:tab/>
      <w:t xml:space="preserve">(6) indicates material building on Year 6, </w:t>
    </w:r>
  </w:p>
  <w:p w14:paraId="3293979C" w14:textId="6F61D5C6" w:rsidR="00654547" w:rsidRPr="00654547" w:rsidRDefault="00996BCA" w:rsidP="00E54370">
    <w:pPr>
      <w:spacing w:after="0" w:line="240" w:lineRule="auto"/>
      <w:ind w:left="720" w:firstLine="720"/>
    </w:pPr>
    <w:r>
      <w:t>(7.1) indicates material building upon Year 7</w:t>
    </w:r>
    <w:r w:rsidR="00AA34D1">
      <w:t>, Half term 1, (9.3) indicates material building upon Year 9, Half term 3</w:t>
    </w:r>
    <w:r w:rsidR="00E54370">
      <w:t xml:space="preserve"> etc</w:t>
    </w:r>
    <w:r w:rsidR="00C33F8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7D4E0A" w14:textId="77777777" w:rsidR="001947BA" w:rsidRDefault="001947BA" w:rsidP="00974CB9">
      <w:pPr>
        <w:spacing w:after="0" w:line="240" w:lineRule="auto"/>
      </w:pPr>
      <w:r>
        <w:separator/>
      </w:r>
    </w:p>
  </w:footnote>
  <w:footnote w:type="continuationSeparator" w:id="0">
    <w:p w14:paraId="23C091F5" w14:textId="77777777" w:rsidR="001947BA" w:rsidRDefault="001947BA" w:rsidP="00974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B028E" w14:textId="77ACBEAF" w:rsidR="007D4C7D" w:rsidRDefault="007D4C7D" w:rsidP="007D4C7D">
    <w:pPr>
      <w:pStyle w:val="Heading1"/>
      <w:jc w:val="center"/>
    </w:pPr>
    <w:r>
      <w:t xml:space="preserve">YEAR </w:t>
    </w:r>
    <w:r w:rsidR="00DC1792">
      <w:t>9</w:t>
    </w:r>
    <w:r w:rsidR="00B46968">
      <w:t xml:space="preserve"> Geography</w:t>
    </w:r>
    <w:r>
      <w:t xml:space="preserve"> </w:t>
    </w:r>
    <w:r w:rsidR="009B2EC9">
      <w:t>– Year on a Page</w:t>
    </w:r>
  </w:p>
  <w:p w14:paraId="042BBFB6" w14:textId="77777777" w:rsidR="007D4C7D" w:rsidRDefault="007D4C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CB9"/>
    <w:rsid w:val="000026F5"/>
    <w:rsid w:val="0000714E"/>
    <w:rsid w:val="00014C10"/>
    <w:rsid w:val="00023A22"/>
    <w:rsid w:val="000452A0"/>
    <w:rsid w:val="0005605C"/>
    <w:rsid w:val="00076038"/>
    <w:rsid w:val="00077B8A"/>
    <w:rsid w:val="000E4077"/>
    <w:rsid w:val="000F4824"/>
    <w:rsid w:val="001007EF"/>
    <w:rsid w:val="00120BF8"/>
    <w:rsid w:val="00121EDE"/>
    <w:rsid w:val="001303F3"/>
    <w:rsid w:val="0013392F"/>
    <w:rsid w:val="00137BF5"/>
    <w:rsid w:val="00140125"/>
    <w:rsid w:val="00154842"/>
    <w:rsid w:val="00165213"/>
    <w:rsid w:val="00166BB9"/>
    <w:rsid w:val="001746AC"/>
    <w:rsid w:val="00191DA4"/>
    <w:rsid w:val="001947BA"/>
    <w:rsid w:val="001A0F40"/>
    <w:rsid w:val="001C44A3"/>
    <w:rsid w:val="001C72EE"/>
    <w:rsid w:val="001F2677"/>
    <w:rsid w:val="00202791"/>
    <w:rsid w:val="00204111"/>
    <w:rsid w:val="00233963"/>
    <w:rsid w:val="00234850"/>
    <w:rsid w:val="002355F1"/>
    <w:rsid w:val="002421FA"/>
    <w:rsid w:val="0026363F"/>
    <w:rsid w:val="00280196"/>
    <w:rsid w:val="0028462F"/>
    <w:rsid w:val="002923D8"/>
    <w:rsid w:val="002A11C6"/>
    <w:rsid w:val="002A4D8A"/>
    <w:rsid w:val="002A76FF"/>
    <w:rsid w:val="002E13D4"/>
    <w:rsid w:val="002E691A"/>
    <w:rsid w:val="002E7C33"/>
    <w:rsid w:val="002F0E26"/>
    <w:rsid w:val="002F0E33"/>
    <w:rsid w:val="003206C1"/>
    <w:rsid w:val="0033094C"/>
    <w:rsid w:val="00361A2D"/>
    <w:rsid w:val="003753A7"/>
    <w:rsid w:val="0038047D"/>
    <w:rsid w:val="003A45CB"/>
    <w:rsid w:val="003A52B3"/>
    <w:rsid w:val="003B7D73"/>
    <w:rsid w:val="003C2C3C"/>
    <w:rsid w:val="003C5856"/>
    <w:rsid w:val="003C603E"/>
    <w:rsid w:val="003E1DB9"/>
    <w:rsid w:val="004047F5"/>
    <w:rsid w:val="00454386"/>
    <w:rsid w:val="004610DF"/>
    <w:rsid w:val="00476327"/>
    <w:rsid w:val="00476C12"/>
    <w:rsid w:val="00477A71"/>
    <w:rsid w:val="004962E1"/>
    <w:rsid w:val="004B7009"/>
    <w:rsid w:val="00521CA9"/>
    <w:rsid w:val="00541A27"/>
    <w:rsid w:val="005435DD"/>
    <w:rsid w:val="005466AA"/>
    <w:rsid w:val="005530F4"/>
    <w:rsid w:val="00555032"/>
    <w:rsid w:val="00582558"/>
    <w:rsid w:val="0058641D"/>
    <w:rsid w:val="0059684B"/>
    <w:rsid w:val="005B1CC1"/>
    <w:rsid w:val="005C27AD"/>
    <w:rsid w:val="005D5784"/>
    <w:rsid w:val="005E0A77"/>
    <w:rsid w:val="005E5948"/>
    <w:rsid w:val="005F107A"/>
    <w:rsid w:val="0060366B"/>
    <w:rsid w:val="0061353E"/>
    <w:rsid w:val="00624049"/>
    <w:rsid w:val="006247F2"/>
    <w:rsid w:val="006479B2"/>
    <w:rsid w:val="00654547"/>
    <w:rsid w:val="006A13AF"/>
    <w:rsid w:val="006A666C"/>
    <w:rsid w:val="006C706F"/>
    <w:rsid w:val="006D0782"/>
    <w:rsid w:val="006D12F9"/>
    <w:rsid w:val="006D7E48"/>
    <w:rsid w:val="007051DE"/>
    <w:rsid w:val="007135F9"/>
    <w:rsid w:val="007361B5"/>
    <w:rsid w:val="00744FF3"/>
    <w:rsid w:val="00762144"/>
    <w:rsid w:val="00775A79"/>
    <w:rsid w:val="00776125"/>
    <w:rsid w:val="00782C6C"/>
    <w:rsid w:val="00785C56"/>
    <w:rsid w:val="00796358"/>
    <w:rsid w:val="007D4C7D"/>
    <w:rsid w:val="007D50C3"/>
    <w:rsid w:val="007D778F"/>
    <w:rsid w:val="007E1DA8"/>
    <w:rsid w:val="007E4D72"/>
    <w:rsid w:val="007F2A2B"/>
    <w:rsid w:val="008011E6"/>
    <w:rsid w:val="00810FAE"/>
    <w:rsid w:val="0083293D"/>
    <w:rsid w:val="008500BE"/>
    <w:rsid w:val="008521CC"/>
    <w:rsid w:val="0087008A"/>
    <w:rsid w:val="008928F7"/>
    <w:rsid w:val="008E2BE5"/>
    <w:rsid w:val="008E42DB"/>
    <w:rsid w:val="00905813"/>
    <w:rsid w:val="00915080"/>
    <w:rsid w:val="0092605E"/>
    <w:rsid w:val="00936C9B"/>
    <w:rsid w:val="009615DB"/>
    <w:rsid w:val="00967100"/>
    <w:rsid w:val="00974CB9"/>
    <w:rsid w:val="00996BCA"/>
    <w:rsid w:val="00997D82"/>
    <w:rsid w:val="009B1FCC"/>
    <w:rsid w:val="009B2EC9"/>
    <w:rsid w:val="009C13B8"/>
    <w:rsid w:val="009D1A67"/>
    <w:rsid w:val="009E50D6"/>
    <w:rsid w:val="00A009F6"/>
    <w:rsid w:val="00A16D05"/>
    <w:rsid w:val="00A21E56"/>
    <w:rsid w:val="00A35F6C"/>
    <w:rsid w:val="00A615AC"/>
    <w:rsid w:val="00A7121D"/>
    <w:rsid w:val="00A71AE6"/>
    <w:rsid w:val="00A85B1B"/>
    <w:rsid w:val="00A90944"/>
    <w:rsid w:val="00A930DF"/>
    <w:rsid w:val="00AA34D1"/>
    <w:rsid w:val="00AA7B5F"/>
    <w:rsid w:val="00AB0B96"/>
    <w:rsid w:val="00AB1632"/>
    <w:rsid w:val="00AE6B95"/>
    <w:rsid w:val="00AE7B6B"/>
    <w:rsid w:val="00B013B5"/>
    <w:rsid w:val="00B25DFE"/>
    <w:rsid w:val="00B31B5B"/>
    <w:rsid w:val="00B46968"/>
    <w:rsid w:val="00B90CF7"/>
    <w:rsid w:val="00B935D2"/>
    <w:rsid w:val="00B937A6"/>
    <w:rsid w:val="00BB5414"/>
    <w:rsid w:val="00BC0157"/>
    <w:rsid w:val="00BD0533"/>
    <w:rsid w:val="00BD6AA8"/>
    <w:rsid w:val="00C01432"/>
    <w:rsid w:val="00C0197D"/>
    <w:rsid w:val="00C06FF6"/>
    <w:rsid w:val="00C22D83"/>
    <w:rsid w:val="00C33F81"/>
    <w:rsid w:val="00C34464"/>
    <w:rsid w:val="00C41D66"/>
    <w:rsid w:val="00C55EC0"/>
    <w:rsid w:val="00C56832"/>
    <w:rsid w:val="00C80425"/>
    <w:rsid w:val="00C93C2B"/>
    <w:rsid w:val="00C9569B"/>
    <w:rsid w:val="00CB0B19"/>
    <w:rsid w:val="00CB49E8"/>
    <w:rsid w:val="00CC124F"/>
    <w:rsid w:val="00CC35DF"/>
    <w:rsid w:val="00CC53DB"/>
    <w:rsid w:val="00CC7AB5"/>
    <w:rsid w:val="00CD6229"/>
    <w:rsid w:val="00CE3DF6"/>
    <w:rsid w:val="00CE6461"/>
    <w:rsid w:val="00D30B5F"/>
    <w:rsid w:val="00D33F9D"/>
    <w:rsid w:val="00D43F07"/>
    <w:rsid w:val="00D650CA"/>
    <w:rsid w:val="00D8579F"/>
    <w:rsid w:val="00D967EC"/>
    <w:rsid w:val="00D9772D"/>
    <w:rsid w:val="00DA21D9"/>
    <w:rsid w:val="00DC1792"/>
    <w:rsid w:val="00DC3B16"/>
    <w:rsid w:val="00DE1CF2"/>
    <w:rsid w:val="00DF71EB"/>
    <w:rsid w:val="00E07C1F"/>
    <w:rsid w:val="00E16063"/>
    <w:rsid w:val="00E35201"/>
    <w:rsid w:val="00E35773"/>
    <w:rsid w:val="00E54370"/>
    <w:rsid w:val="00E8372B"/>
    <w:rsid w:val="00E84966"/>
    <w:rsid w:val="00EB19C2"/>
    <w:rsid w:val="00EB76E3"/>
    <w:rsid w:val="00EF34AE"/>
    <w:rsid w:val="00F032D1"/>
    <w:rsid w:val="00F11499"/>
    <w:rsid w:val="00F15DA0"/>
    <w:rsid w:val="00F207EB"/>
    <w:rsid w:val="00F26307"/>
    <w:rsid w:val="00F35A5C"/>
    <w:rsid w:val="00F35AEB"/>
    <w:rsid w:val="00F42FEF"/>
    <w:rsid w:val="00F57569"/>
    <w:rsid w:val="00F62C28"/>
    <w:rsid w:val="00F65479"/>
    <w:rsid w:val="00F65F59"/>
    <w:rsid w:val="00F74253"/>
    <w:rsid w:val="00F75E65"/>
    <w:rsid w:val="00F945C9"/>
    <w:rsid w:val="00FA099E"/>
    <w:rsid w:val="00FA5382"/>
    <w:rsid w:val="00FE0034"/>
    <w:rsid w:val="00FE0ACF"/>
    <w:rsid w:val="00FE72D9"/>
    <w:rsid w:val="00FF66FF"/>
    <w:rsid w:val="00FF7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D657C"/>
  <w15:chartTrackingRefBased/>
  <w15:docId w15:val="{B630662C-59DC-4102-BE22-09D6BE418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4C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4C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4C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4C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4C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4C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4C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4C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4C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C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4C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4C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4C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4C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4C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4C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4C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4CB9"/>
    <w:rPr>
      <w:rFonts w:eastAsiaTheme="majorEastAsia" w:cstheme="majorBidi"/>
      <w:color w:val="272727" w:themeColor="text1" w:themeTint="D8"/>
    </w:rPr>
  </w:style>
  <w:style w:type="paragraph" w:styleId="Title">
    <w:name w:val="Title"/>
    <w:basedOn w:val="Normal"/>
    <w:next w:val="Normal"/>
    <w:link w:val="TitleChar"/>
    <w:uiPriority w:val="10"/>
    <w:qFormat/>
    <w:rsid w:val="00974C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4C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4C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4C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4CB9"/>
    <w:pPr>
      <w:spacing w:before="160"/>
      <w:jc w:val="center"/>
    </w:pPr>
    <w:rPr>
      <w:i/>
      <w:iCs/>
      <w:color w:val="404040" w:themeColor="text1" w:themeTint="BF"/>
    </w:rPr>
  </w:style>
  <w:style w:type="character" w:customStyle="1" w:styleId="QuoteChar">
    <w:name w:val="Quote Char"/>
    <w:basedOn w:val="DefaultParagraphFont"/>
    <w:link w:val="Quote"/>
    <w:uiPriority w:val="29"/>
    <w:rsid w:val="00974CB9"/>
    <w:rPr>
      <w:i/>
      <w:iCs/>
      <w:color w:val="404040" w:themeColor="text1" w:themeTint="BF"/>
    </w:rPr>
  </w:style>
  <w:style w:type="paragraph" w:styleId="ListParagraph">
    <w:name w:val="List Paragraph"/>
    <w:basedOn w:val="Normal"/>
    <w:uiPriority w:val="34"/>
    <w:qFormat/>
    <w:rsid w:val="00974CB9"/>
    <w:pPr>
      <w:ind w:left="720"/>
      <w:contextualSpacing/>
    </w:pPr>
  </w:style>
  <w:style w:type="character" w:styleId="IntenseEmphasis">
    <w:name w:val="Intense Emphasis"/>
    <w:basedOn w:val="DefaultParagraphFont"/>
    <w:uiPriority w:val="21"/>
    <w:qFormat/>
    <w:rsid w:val="00974CB9"/>
    <w:rPr>
      <w:i/>
      <w:iCs/>
      <w:color w:val="0F4761" w:themeColor="accent1" w:themeShade="BF"/>
    </w:rPr>
  </w:style>
  <w:style w:type="paragraph" w:styleId="IntenseQuote">
    <w:name w:val="Intense Quote"/>
    <w:basedOn w:val="Normal"/>
    <w:next w:val="Normal"/>
    <w:link w:val="IntenseQuoteChar"/>
    <w:uiPriority w:val="30"/>
    <w:qFormat/>
    <w:rsid w:val="00974C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4CB9"/>
    <w:rPr>
      <w:i/>
      <w:iCs/>
      <w:color w:val="0F4761" w:themeColor="accent1" w:themeShade="BF"/>
    </w:rPr>
  </w:style>
  <w:style w:type="character" w:styleId="IntenseReference">
    <w:name w:val="Intense Reference"/>
    <w:basedOn w:val="DefaultParagraphFont"/>
    <w:uiPriority w:val="32"/>
    <w:qFormat/>
    <w:rsid w:val="00974CB9"/>
    <w:rPr>
      <w:b/>
      <w:bCs/>
      <w:smallCaps/>
      <w:color w:val="0F4761" w:themeColor="accent1" w:themeShade="BF"/>
      <w:spacing w:val="5"/>
    </w:rPr>
  </w:style>
  <w:style w:type="paragraph" w:styleId="Header">
    <w:name w:val="header"/>
    <w:basedOn w:val="Normal"/>
    <w:link w:val="HeaderChar"/>
    <w:uiPriority w:val="99"/>
    <w:unhideWhenUsed/>
    <w:rsid w:val="00974C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4CB9"/>
  </w:style>
  <w:style w:type="paragraph" w:styleId="Footer">
    <w:name w:val="footer"/>
    <w:basedOn w:val="Normal"/>
    <w:link w:val="FooterChar"/>
    <w:uiPriority w:val="99"/>
    <w:unhideWhenUsed/>
    <w:rsid w:val="00974C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4CB9"/>
  </w:style>
  <w:style w:type="table" w:styleId="TableGrid">
    <w:name w:val="Table Grid"/>
    <w:basedOn w:val="TableNormal"/>
    <w:uiPriority w:val="39"/>
    <w:rsid w:val="00974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2</Pages>
  <Words>317</Words>
  <Characters>1812</Characters>
  <Application>Microsoft Office Word</Application>
  <DocSecurity>0</DocSecurity>
  <Lines>15</Lines>
  <Paragraphs>4</Paragraphs>
  <ScaleCrop>false</ScaleCrop>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ELDER Carl</dc:creator>
  <cp:keywords/>
  <dc:description/>
  <cp:lastModifiedBy>POTTER Matthew</cp:lastModifiedBy>
  <cp:revision>50</cp:revision>
  <dcterms:created xsi:type="dcterms:W3CDTF">2024-06-20T21:37:00Z</dcterms:created>
  <dcterms:modified xsi:type="dcterms:W3CDTF">2024-06-20T23:32:00Z</dcterms:modified>
</cp:coreProperties>
</file>